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3A" w:rsidRDefault="00414D3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14D3A" w:rsidRDefault="00A6613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do resumo </w:t>
      </w:r>
      <w:r>
        <w:rPr>
          <w:rFonts w:ascii="Arial" w:eastAsia="Arial" w:hAnsi="Arial" w:cs="Arial"/>
          <w:b/>
          <w:color w:val="666666"/>
          <w:sz w:val="28"/>
          <w:szCs w:val="28"/>
        </w:rPr>
        <w:t>(Arial, 14, centralizado, negrito, espaçamento simples)</w:t>
      </w:r>
    </w:p>
    <w:p w:rsidR="00414D3A" w:rsidRDefault="00414D3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 1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e-mail</w:t>
      </w:r>
      <w:proofErr w:type="gramEnd"/>
    </w:p>
    <w:p w:rsidR="00414D3A" w:rsidRDefault="00414D3A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 2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e-mail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14D3A" w:rsidRDefault="00414D3A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 3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e-mail</w:t>
      </w:r>
      <w:proofErr w:type="gramEnd"/>
    </w:p>
    <w:p w:rsidR="00414D3A" w:rsidRDefault="00414D3A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 4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e-mail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414D3A" w:rsidRDefault="00A66130">
      <w:pPr>
        <w:spacing w:after="0" w:line="240" w:lineRule="auto"/>
        <w:jc w:val="right"/>
        <w:rPr>
          <w:rFonts w:ascii="Arial" w:eastAsia="Arial" w:hAnsi="Arial" w:cs="Arial"/>
          <w:color w:val="666666"/>
        </w:rPr>
      </w:pPr>
      <w:r>
        <w:rPr>
          <w:rFonts w:ascii="Arial" w:eastAsia="Arial" w:hAnsi="Arial" w:cs="Arial"/>
          <w:color w:val="666666"/>
          <w:sz w:val="20"/>
          <w:szCs w:val="20"/>
        </w:rPr>
        <w:t>(Arial, 10, espaçamento simples, alinhado à direita)</w:t>
      </w:r>
    </w:p>
    <w:p w:rsidR="00414D3A" w:rsidRDefault="00414D3A">
      <w:pPr>
        <w:spacing w:after="0" w:line="360" w:lineRule="auto"/>
        <w:rPr>
          <w:rFonts w:ascii="Arial" w:eastAsia="Arial" w:hAnsi="Arial" w:cs="Arial"/>
        </w:rPr>
      </w:pPr>
    </w:p>
    <w:p w:rsidR="00414D3A" w:rsidRDefault="00A6613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:rsidR="00414D3A" w:rsidRDefault="00A66130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d4wlwk5mnvzp" w:colFirst="0" w:colLast="0"/>
      <w:bookmarkEnd w:id="0"/>
      <w:r>
        <w:rPr>
          <w:rFonts w:ascii="Arial" w:eastAsia="Arial" w:hAnsi="Arial" w:cs="Arial"/>
          <w:sz w:val="24"/>
          <w:szCs w:val="24"/>
        </w:rPr>
        <w:t>O resumo deverá ter, no mínimo, 700 palavras, e, no máximo, 1000 palavras, excluindo as referências bibliográficas. O texto deve estar formatado com fonte Arial, tamanho 12, espaçamento 1.5pt,</w:t>
      </w:r>
      <w:r w:rsidR="00971796">
        <w:rPr>
          <w:rFonts w:ascii="Arial" w:eastAsia="Arial" w:hAnsi="Arial" w:cs="Arial"/>
          <w:sz w:val="24"/>
          <w:szCs w:val="24"/>
        </w:rPr>
        <w:t xml:space="preserve"> margens 2.5cm,</w:t>
      </w:r>
      <w:r>
        <w:rPr>
          <w:rFonts w:ascii="Arial" w:eastAsia="Arial" w:hAnsi="Arial" w:cs="Arial"/>
          <w:sz w:val="24"/>
          <w:szCs w:val="24"/>
        </w:rPr>
        <w:t xml:space="preserve"> texto justificado e em seção única</w:t>
      </w:r>
      <w:r w:rsidR="00971796">
        <w:rPr>
          <w:rFonts w:ascii="Arial" w:eastAsia="Arial" w:hAnsi="Arial" w:cs="Arial"/>
          <w:sz w:val="24"/>
          <w:szCs w:val="24"/>
        </w:rPr>
        <w:t>, sem imagens, tabelas ou quadros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971796">
        <w:rPr>
          <w:rFonts w:ascii="Arial" w:eastAsia="Arial" w:hAnsi="Arial" w:cs="Arial"/>
          <w:b/>
          <w:sz w:val="24"/>
          <w:szCs w:val="24"/>
        </w:rPr>
        <w:t>Podem ser submetidos trabal</w:t>
      </w:r>
      <w:r w:rsidRPr="00971796">
        <w:rPr>
          <w:rFonts w:ascii="Arial" w:eastAsia="Arial" w:hAnsi="Arial" w:cs="Arial"/>
          <w:b/>
          <w:sz w:val="24"/>
          <w:szCs w:val="24"/>
        </w:rPr>
        <w:t>hos na área de Educação Matemática que sejam produtos de projetos e de experiências de ensino e extensão, resumos de trabalhos de conclusão de curso, relatos de experiências na educação básica ou superior, bem como reflexões a partir dessas naturezas</w:t>
      </w:r>
      <w:r>
        <w:rPr>
          <w:rFonts w:ascii="Arial" w:eastAsia="Arial" w:hAnsi="Arial" w:cs="Arial"/>
          <w:sz w:val="24"/>
          <w:szCs w:val="24"/>
        </w:rPr>
        <w:t>. Os t</w:t>
      </w:r>
      <w:r>
        <w:rPr>
          <w:rFonts w:ascii="Arial" w:eastAsia="Arial" w:hAnsi="Arial" w:cs="Arial"/>
          <w:sz w:val="24"/>
          <w:szCs w:val="24"/>
        </w:rPr>
        <w:t xml:space="preserve">rabalhos aceitos no 2°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>-Licença terão um espaço d</w:t>
      </w:r>
      <w:r w:rsidRPr="00971796">
        <w:rPr>
          <w:rFonts w:ascii="Arial" w:eastAsia="Arial" w:hAnsi="Arial" w:cs="Arial"/>
          <w:sz w:val="24"/>
          <w:szCs w:val="24"/>
        </w:rPr>
        <w:t xml:space="preserve">e </w:t>
      </w:r>
      <w:r w:rsidRPr="00971796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 minutos para exposição durante as sessões de conversa que ocorrerão de forma virtual e síncrona. Os autores receberão, com antecedência, todos os resumos de sua sessão para apreciação. </w:t>
      </w:r>
    </w:p>
    <w:p w:rsidR="00414D3A" w:rsidRDefault="00414D3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14D3A" w:rsidRDefault="00A661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Palavras-cha</w:t>
      </w:r>
      <w:r>
        <w:rPr>
          <w:rFonts w:ascii="Arial" w:eastAsia="Arial" w:hAnsi="Arial" w:cs="Arial"/>
          <w:b/>
          <w:sz w:val="24"/>
          <w:szCs w:val="24"/>
        </w:rPr>
        <w:t xml:space="preserve">ve: </w:t>
      </w:r>
      <w:r>
        <w:rPr>
          <w:rFonts w:ascii="Arial" w:eastAsia="Arial" w:hAnsi="Arial" w:cs="Arial"/>
          <w:sz w:val="24"/>
          <w:szCs w:val="24"/>
        </w:rPr>
        <w:t>deve conter de três a cinco palavras, separadas por ponto e vírgula.</w:t>
      </w:r>
    </w:p>
    <w:p w:rsidR="00414D3A" w:rsidRDefault="00414D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14D3A" w:rsidRDefault="00A661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414D3A" w:rsidRDefault="00414D3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14D3A" w:rsidRDefault="00A661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Referências bibliográficas segundo a norma 6023:2018 da ABNT.</w:t>
      </w:r>
      <w:bookmarkStart w:id="1" w:name="_GoBack"/>
      <w:bookmarkEnd w:id="1"/>
    </w:p>
    <w:sectPr w:rsidR="00414D3A" w:rsidSect="00971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>
      <w:pPr>
        <w:spacing w:after="0" w:line="240" w:lineRule="auto"/>
      </w:pPr>
      <w:r>
        <w:separator/>
      </w:r>
    </w:p>
  </w:endnote>
  <w:endnote w:type="continuationSeparator" w:id="0">
    <w:p w:rsidR="00A66130" w:rsidRDefault="00A6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3A" w:rsidRDefault="00A661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 w:firstLine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5740400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4D3A" w:rsidRDefault="00A661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left:0;text-align:left;margin-left:452pt;margin-top:0;width:1.9pt;height:1.9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" filled="f" stroked="f">
              <v:textbox inset="0,0,0,0">
                <w:txbxContent>
                  <w:p w:rsidR="00414D3A" w:rsidRDefault="00A66130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PAGE 0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3A" w:rsidRDefault="00A661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Instituto de Matemática e Estatística | Universidade Federal Fluminense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0</wp:posOffset>
              </wp:positionV>
              <wp:extent cx="73660" cy="15494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60" y="370728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4D3A" w:rsidRDefault="00A661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7" style="position:absolute;left:0;text-align:left;margin-left:448pt;margin-top:0;width:5.8pt;height:12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" filled="f" stroked="f">
              <v:textbox inset="0,0,0,0">
                <w:txbxContent>
                  <w:p w:rsidR="00414D3A" w:rsidRDefault="00A6613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3A" w:rsidRDefault="00A661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Instituto de Matemática e Estatística | Universidade Federal Fluminense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5689600</wp:posOffset>
              </wp:positionH>
              <wp:positionV relativeFrom="paragraph">
                <wp:posOffset>0</wp:posOffset>
              </wp:positionV>
              <wp:extent cx="73660" cy="154940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60" y="370728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4D3A" w:rsidRDefault="00A661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8" o:spid="_x0000_s1028" style="position:absolute;left:0;text-align:left;margin-left:448pt;margin-top:0;width:5.8pt;height:12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" filled="f" stroked="f">
              <v:textbox inset="0,0,0,0">
                <w:txbxContent>
                  <w:p w:rsidR="00414D3A" w:rsidRDefault="00A6613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>
      <w:pPr>
        <w:spacing w:after="0" w:line="240" w:lineRule="auto"/>
      </w:pPr>
      <w:r>
        <w:separator/>
      </w:r>
    </w:p>
  </w:footnote>
  <w:footnote w:type="continuationSeparator" w:id="0">
    <w:p w:rsidR="00A66130" w:rsidRDefault="00A6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3A" w:rsidRDefault="00414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3A" w:rsidRDefault="00414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14D3A" w:rsidRDefault="00414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3A" w:rsidRDefault="00971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9364820" wp14:editId="4279DF99">
          <wp:extent cx="5759450" cy="11696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vulgação 2º Con-Licença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76" b="19896"/>
                  <a:stretch/>
                </pic:blipFill>
                <pic:spPr bwMode="auto">
                  <a:xfrm>
                    <a:off x="0" y="0"/>
                    <a:ext cx="5759450" cy="1169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14D3A" w:rsidRDefault="00414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A"/>
    <w:rsid w:val="00414D3A"/>
    <w:rsid w:val="00971796"/>
    <w:rsid w:val="00A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78EAD"/>
  <w15:docId w15:val="{8078CF2D-8DF7-4F73-AF6F-534FD6E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C2523"/>
  </w:style>
  <w:style w:type="character" w:customStyle="1" w:styleId="RodapChar">
    <w:name w:val="Rodapé Char"/>
    <w:basedOn w:val="Fontepargpadro"/>
    <w:link w:val="Rodap"/>
    <w:uiPriority w:val="99"/>
    <w:qFormat/>
    <w:rsid w:val="00DC252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345D4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367D50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ascii="Arial" w:hAnsi="Arial" w:cs="Lohit Devanagari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C25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C252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45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E480C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61C24"/>
    <w:pPr>
      <w:spacing w:after="0" w:line="240" w:lineRule="auto"/>
      <w:ind w:left="720"/>
      <w:contextualSpacing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oquadro">
    <w:name w:val="Conteúdo do quadro"/>
    <w:basedOn w:val="Normal"/>
    <w:qFormat/>
  </w:style>
  <w:style w:type="numbering" w:customStyle="1" w:styleId="Semlistauser">
    <w:name w:val="Sem lista (user)"/>
    <w:uiPriority w:val="99"/>
    <w:semiHidden/>
    <w:unhideWhenUsed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rWlUeZVLx2RSUxfag51/8MFYA==">CgMxLjAyDmguZDR3bHdrNW1udnpwOAByITFuSzA0eU1QdlJxU0pvRVRYenNTbm1TWmswX3hwSlpNMQ==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Danilo</cp:lastModifiedBy>
  <cp:revision>2</cp:revision>
  <dcterms:created xsi:type="dcterms:W3CDTF">2024-07-02T15:04:00Z</dcterms:created>
  <dcterms:modified xsi:type="dcterms:W3CDTF">2025-07-14T19:27:00Z</dcterms:modified>
</cp:coreProperties>
</file>